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C6" w:rsidRDefault="007D1EC6" w:rsidP="007D1EC6">
      <w:pPr>
        <w:pStyle w:val="ConsPlusNormal"/>
        <w:jc w:val="right"/>
        <w:outlineLvl w:val="0"/>
      </w:pPr>
      <w:r>
        <w:t>Приложение 22</w:t>
      </w:r>
    </w:p>
    <w:p w:rsidR="007D1EC6" w:rsidRDefault="007D1EC6" w:rsidP="007D1EC6">
      <w:pPr>
        <w:pStyle w:val="ConsPlusNormal"/>
        <w:jc w:val="right"/>
      </w:pPr>
      <w:r>
        <w:t>к Закону Забайкальского края</w:t>
      </w:r>
    </w:p>
    <w:p w:rsidR="007D1EC6" w:rsidRDefault="007D1EC6" w:rsidP="007D1EC6">
      <w:pPr>
        <w:pStyle w:val="ConsPlusNormal"/>
        <w:jc w:val="right"/>
      </w:pPr>
      <w:r>
        <w:t>"О бюджете Забайкальского края на 2024 год</w:t>
      </w:r>
    </w:p>
    <w:p w:rsidR="007D1EC6" w:rsidRDefault="007D1EC6" w:rsidP="007D1EC6">
      <w:pPr>
        <w:pStyle w:val="ConsPlusNormal"/>
        <w:jc w:val="right"/>
      </w:pPr>
      <w:r>
        <w:t>и плановый период 2025 и 2026 годов"</w:t>
      </w:r>
    </w:p>
    <w:p w:rsidR="007D1EC6" w:rsidRDefault="007D1EC6" w:rsidP="007D1EC6">
      <w:pPr>
        <w:pStyle w:val="ConsPlusNormal"/>
        <w:jc w:val="both"/>
      </w:pPr>
    </w:p>
    <w:p w:rsidR="007D1EC6" w:rsidRDefault="007D1EC6" w:rsidP="007D1EC6">
      <w:pPr>
        <w:pStyle w:val="ConsPlusTitle"/>
        <w:jc w:val="center"/>
      </w:pPr>
      <w:bookmarkStart w:id="0" w:name="P103118"/>
      <w:bookmarkEnd w:id="0"/>
      <w:r>
        <w:t>БЮДЖЕТНЫЕ АССИГНОВАНИЯ НА ОСУЩЕСТВЛЕНИЕ БЮДЖЕТНЫХ ИНВЕСТИЦИЙ</w:t>
      </w:r>
    </w:p>
    <w:p w:rsidR="007D1EC6" w:rsidRDefault="007D1EC6" w:rsidP="007D1EC6">
      <w:pPr>
        <w:pStyle w:val="ConsPlusTitle"/>
        <w:jc w:val="center"/>
      </w:pPr>
      <w:r>
        <w:t>В ОБЪЕКТЫ ГОСУДАРСТВЕННОЙ СОБСТВЕННОСТИ ЗАБАЙКАЛЬСКОГО КРАЯ</w:t>
      </w:r>
    </w:p>
    <w:p w:rsidR="007D1EC6" w:rsidRDefault="007D1EC6" w:rsidP="007D1EC6">
      <w:pPr>
        <w:pStyle w:val="ConsPlusTitle"/>
        <w:jc w:val="center"/>
      </w:pPr>
      <w:r>
        <w:t>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7D1EC6" w:rsidRDefault="007D1EC6" w:rsidP="007D1EC6">
      <w:pPr>
        <w:pStyle w:val="ConsPlusNormal"/>
        <w:jc w:val="both"/>
      </w:pPr>
    </w:p>
    <w:p w:rsidR="007D1EC6" w:rsidRDefault="007D1EC6" w:rsidP="007D1EC6">
      <w:pPr>
        <w:pStyle w:val="ConsPlusNormal"/>
        <w:sectPr w:rsidR="007D1EC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4654"/>
        <w:gridCol w:w="1418"/>
        <w:gridCol w:w="1559"/>
        <w:gridCol w:w="1417"/>
        <w:gridCol w:w="1560"/>
        <w:gridCol w:w="1559"/>
        <w:gridCol w:w="1512"/>
      </w:tblGrid>
      <w:tr w:rsidR="007D1EC6" w:rsidTr="000E538D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90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7D1EC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46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7D1EC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46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D1EC6" w:rsidTr="000E538D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46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EC6" w:rsidRDefault="007D1EC6" w:rsidP="000E538D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7D1EC6" w:rsidTr="000E538D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8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5 916 312,9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3 216 411,7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2 699 901,2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10 005 587,3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7 100 941,9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2 904 645,4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44 870,7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10 979,7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232 546,6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203 101,2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29 445,4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243 500,0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41 701,6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414 467,1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369 794,4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44 672,7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150 780,0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34 124,6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339 846,5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301 817,0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38 029,5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152 600,0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34 687,0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555 359,9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500 089,4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55 270,5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</w:t>
            </w:r>
            <w:r>
              <w:lastRenderedPageBreak/>
              <w:t xml:space="preserve">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lastRenderedPageBreak/>
              <w:t>399 828,4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355 847,3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43 981,1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149 336,7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18 457,4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360 379,7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331 549,3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28 830,4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420 000,0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420 000,0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420 000,0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420 000,0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85 552,6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85 552,6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463 074,2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463 074,2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463 074,2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463 074,2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340 000,0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340 000,0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340 000,0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340 000,0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Подойницыно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12 244,5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12 244,5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Устройство искусственного электроосвещения на автомобильной дороге регионального значения Шелопугино - Балей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Бочкарево</w:t>
            </w:r>
            <w:proofErr w:type="spellEnd"/>
            <w:r>
              <w:t xml:space="preserve"> </w:t>
            </w:r>
            <w:proofErr w:type="spellStart"/>
            <w:r>
              <w:t>Балейского</w:t>
            </w:r>
            <w:proofErr w:type="spellEnd"/>
            <w:r>
              <w:t xml:space="preserve"> </w:t>
            </w:r>
            <w:proofErr w:type="gramStart"/>
            <w:r>
              <w:t>района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10 431,0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10 431,0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lastRenderedPageBreak/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lastRenderedPageBreak/>
              <w:t>61 385,4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21 000,0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40 385,4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proofErr w:type="gramStart"/>
            <w:r>
              <w:t xml:space="preserve">Строительство теплотрассы в районе улиц Горького, </w:t>
            </w:r>
            <w:proofErr w:type="spellStart"/>
            <w:r>
              <w:t>Березнева</w:t>
            </w:r>
            <w:proofErr w:type="spellEnd"/>
            <w:r>
              <w:t xml:space="preserve">, Пионерская, Профсоюзная в с. Кыра </w:t>
            </w:r>
            <w:proofErr w:type="spellStart"/>
            <w:r>
              <w:t>Кыринского</w:t>
            </w:r>
            <w:proofErr w:type="spellEnd"/>
            <w:r>
              <w:t xml:space="preserve"> района Забайкальского края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57 012,4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1 163,5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25 740,1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25 740,1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25 740,4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25 740,4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13 561,3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13 561,3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13 561,6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13 561,6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1 504,1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1 504,1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1 368,4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1 368,4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1 332,8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1 332,8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1 374,5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1 374,5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Кадетский корпус "Звезда" на 1000 мест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41 860,0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854,3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23 739,1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21 840,0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1 899,1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155 298,5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155 298,5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155 299,9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155 299,9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18 109,2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18 109,2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18 109,9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18 109,9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98 802,9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98 802,9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98 803,4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98 803,4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27 406,4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27 406,4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27 407,1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27 407,1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18 443,1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18 443,1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18 443,6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18 443,6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193 822,0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193 822,0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92 881,2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92 881,2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17 741,3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17 741,3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19 494,3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19 494,3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Современный университетский кампус мирового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173 460,0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3 540,0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64 978,3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59 780,0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5 198,3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Строительство музейно-исторического комплекса в Забайкальском крае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215 772,0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4 403,5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373 251,1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343 391,0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29 860,1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96 908,7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11 977,5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3 254 149,3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2 993 817,4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260 331,9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470 942,7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76 385,8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550 000,0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1 112 999,9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1 023 959,9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89 040,0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548 630,8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67 808,3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635 106,0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584 297,5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50 808,5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 xml:space="preserve">Физкультурно-оздоровительный комплекс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Кыра </w:t>
            </w:r>
            <w:proofErr w:type="spellStart"/>
            <w:r>
              <w:t>Кыринского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121 688,5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2 483,4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</w:pP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Финансирование, создание и эксплуатация объекта спортивной инфраструктуры - "Российский центр стрельбы из лука в г. Чита"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161 675,3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158 442,2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3 233,1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172 218,0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158 442,2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13 775,8</w:t>
            </w:r>
          </w:p>
        </w:tc>
      </w:tr>
      <w:tr w:rsidR="007D1EC6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D1EC6" w:rsidRDefault="007D1EC6" w:rsidP="000E538D">
            <w:pPr>
              <w:pStyle w:val="ConsPlusNormal"/>
              <w:jc w:val="both"/>
            </w:pPr>
            <w:r>
              <w:t>Финансирование, перепроектирование, реконструкция, строительство и техническое обслуживание объекта концессионного соглашения - "Дворец единобо</w:t>
            </w:r>
            <w:proofErr w:type="gramStart"/>
            <w:r>
              <w:t>рств в г</w:t>
            </w:r>
            <w:proofErr w:type="gramEnd"/>
            <w:r>
              <w:t>. Чита"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198 341,1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194 374,3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3 966,8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183 344,8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168 677,2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1EC6" w:rsidRDefault="007D1EC6" w:rsidP="000E538D">
            <w:pPr>
              <w:pStyle w:val="ConsPlusNormal"/>
              <w:jc w:val="right"/>
            </w:pPr>
            <w:r>
              <w:t>14 667,6</w:t>
            </w:r>
          </w:p>
        </w:tc>
      </w:tr>
    </w:tbl>
    <w:p w:rsidR="007D1EC6" w:rsidRDefault="007D1EC6" w:rsidP="007D1EC6">
      <w:pPr>
        <w:pStyle w:val="ConsPlusNormal"/>
        <w:sectPr w:rsidR="007D1EC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D1EC6" w:rsidRDefault="007D1EC6" w:rsidP="007D1EC6">
      <w:pPr>
        <w:pStyle w:val="ConsPlusNormal"/>
        <w:jc w:val="both"/>
      </w:pPr>
    </w:p>
    <w:p w:rsidR="007D1EC6" w:rsidRDefault="007D1EC6" w:rsidP="007D1EC6">
      <w:pPr>
        <w:pStyle w:val="ConsPlusNormal"/>
        <w:jc w:val="both"/>
      </w:pPr>
    </w:p>
    <w:p w:rsidR="007D1EC6" w:rsidRDefault="007D1EC6" w:rsidP="007D1EC6">
      <w:pPr>
        <w:pStyle w:val="ConsPlusNormal"/>
        <w:jc w:val="both"/>
      </w:pPr>
    </w:p>
    <w:p w:rsidR="007D1EC6" w:rsidRDefault="007D1EC6" w:rsidP="007D1EC6">
      <w:pPr>
        <w:pStyle w:val="ConsPlusNormal"/>
        <w:jc w:val="both"/>
      </w:pPr>
    </w:p>
    <w:p w:rsidR="007D1EC6" w:rsidRDefault="007D1EC6" w:rsidP="007D1EC6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C6"/>
    <w:rsid w:val="00392BF1"/>
    <w:rsid w:val="007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1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1E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2024-04-24T00:05:00Z</dcterms:created>
  <dcterms:modified xsi:type="dcterms:W3CDTF">2024-04-24T00:05:00Z</dcterms:modified>
</cp:coreProperties>
</file>