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36" w:rsidRDefault="00283C36" w:rsidP="00283C36">
      <w:pPr>
        <w:pStyle w:val="ConsPlusNormal"/>
        <w:jc w:val="right"/>
        <w:outlineLvl w:val="0"/>
      </w:pPr>
      <w:r>
        <w:t>Приложение 17</w:t>
      </w:r>
    </w:p>
    <w:p w:rsidR="00283C36" w:rsidRDefault="00283C36" w:rsidP="00283C36">
      <w:pPr>
        <w:pStyle w:val="ConsPlusNormal"/>
        <w:jc w:val="right"/>
      </w:pPr>
      <w:r>
        <w:t>к Закону Забайкальского края</w:t>
      </w:r>
    </w:p>
    <w:p w:rsidR="00283C36" w:rsidRDefault="00283C36" w:rsidP="00283C36">
      <w:pPr>
        <w:pStyle w:val="ConsPlusNormal"/>
        <w:jc w:val="right"/>
      </w:pPr>
      <w:r>
        <w:t>"О бюджете Забайкальского края на 2023 год</w:t>
      </w:r>
    </w:p>
    <w:p w:rsidR="00283C36" w:rsidRDefault="00283C36" w:rsidP="00283C36">
      <w:pPr>
        <w:pStyle w:val="ConsPlusNormal"/>
        <w:jc w:val="right"/>
      </w:pPr>
      <w:r>
        <w:t>и плановый период 2024 и 2025 годов"</w:t>
      </w:r>
    </w:p>
    <w:p w:rsidR="00283C36" w:rsidRDefault="00283C36" w:rsidP="00283C36">
      <w:pPr>
        <w:pStyle w:val="ConsPlusNormal"/>
        <w:jc w:val="both"/>
      </w:pPr>
    </w:p>
    <w:p w:rsidR="00283C36" w:rsidRDefault="00283C36" w:rsidP="00283C36">
      <w:pPr>
        <w:pStyle w:val="ConsPlusTitle"/>
        <w:jc w:val="center"/>
      </w:pPr>
      <w:bookmarkStart w:id="0" w:name="P110370"/>
      <w:bookmarkEnd w:id="0"/>
      <w:r>
        <w:t>РАСПРЕДЕЛЕНИЕ</w:t>
      </w:r>
    </w:p>
    <w:p w:rsidR="00283C36" w:rsidRDefault="00283C36" w:rsidP="00283C36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283C36" w:rsidRDefault="00283C36" w:rsidP="00283C36">
      <w:pPr>
        <w:pStyle w:val="ConsPlusTitle"/>
        <w:jc w:val="center"/>
      </w:pPr>
      <w:r>
        <w:t>ОБЯЗАТЕЛЬСТВ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283C36" w:rsidRDefault="00283C36" w:rsidP="00283C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83C36" w:rsidTr="006A00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C36" w:rsidRDefault="00283C36" w:rsidP="006A00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C36" w:rsidRDefault="00283C36" w:rsidP="006A00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3C36" w:rsidRDefault="00283C36" w:rsidP="006A0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C36" w:rsidRDefault="00283C36" w:rsidP="006A0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283C36" w:rsidRDefault="00283C36" w:rsidP="006A0080">
            <w:pPr>
              <w:pStyle w:val="ConsPlusNormal"/>
              <w:jc w:val="center"/>
            </w:pPr>
            <w:r>
              <w:rPr>
                <w:color w:val="392C69"/>
              </w:rPr>
              <w:t>от 19.07.2023 N 2238-ЗЗК)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C36" w:rsidRDefault="00283C36" w:rsidP="006A0080">
            <w:pPr>
              <w:pStyle w:val="ConsPlusNormal"/>
            </w:pPr>
          </w:p>
        </w:tc>
      </w:tr>
    </w:tbl>
    <w:p w:rsidR="00283C36" w:rsidRDefault="00283C36" w:rsidP="00283C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504"/>
        <w:gridCol w:w="602"/>
        <w:gridCol w:w="602"/>
        <w:gridCol w:w="1174"/>
        <w:gridCol w:w="1701"/>
        <w:gridCol w:w="1701"/>
      </w:tblGrid>
      <w:tr w:rsidR="00283C36" w:rsidTr="006A0080">
        <w:tc>
          <w:tcPr>
            <w:tcW w:w="4422" w:type="dxa"/>
            <w:vMerge w:val="restart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82" w:type="dxa"/>
            <w:gridSpan w:val="4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3402" w:type="dxa"/>
            <w:gridSpan w:val="2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83C36" w:rsidTr="006A0080">
        <w:tc>
          <w:tcPr>
            <w:tcW w:w="4422" w:type="dxa"/>
            <w:vMerge/>
          </w:tcPr>
          <w:p w:rsidR="00283C36" w:rsidRDefault="00283C36" w:rsidP="006A0080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283C36" w:rsidTr="006A0080">
        <w:tc>
          <w:tcPr>
            <w:tcW w:w="442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7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8 335 397,0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8 539 391,9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37 027,3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6">
              <w:r>
                <w:rPr>
                  <w:color w:val="0000FF"/>
                </w:rPr>
                <w:t>законом</w:t>
              </w:r>
            </w:hyperlink>
            <w:r>
              <w:t xml:space="preserve"> от 17 </w:t>
            </w:r>
            <w:r>
              <w:lastRenderedPageBreak/>
              <w:t>сентября 1998 года N 157-ФЗ "Об иммунопрофилактике инфекционных болезней"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lastRenderedPageBreak/>
              <w:t>17 1 01 52400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71,0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407 026,8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461 121,0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235 096,5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308 142,5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5 047,9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6 370,2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19 866,7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3 476,8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12 865,5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 xml:space="preserve">Компенсация стоимости произведенных затрат на пристройку пандуса, балкона </w:t>
            </w:r>
            <w:r>
              <w:lastRenderedPageBreak/>
              <w:t>инвалидам, детям-инвалидам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lastRenderedPageBreak/>
              <w:t>17 1 01 82608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401,9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lastRenderedPageBreak/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5 486,5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351 738,1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120 901,4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15 372,9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530 815,7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240 547,6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315 287,3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коммунальных услуг реабилитированным лицам и лицам, признанным пострадавшими от </w:t>
            </w:r>
            <w:r>
              <w:lastRenderedPageBreak/>
              <w:t>политических репрессий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lastRenderedPageBreak/>
              <w:t>17 1 01 84531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14 779,3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lastRenderedPageBreak/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227 311,7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33 121,2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1 190,2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4 152 909,6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6 962,0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63 087,3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100 534,6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131 055,3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120,1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73 638,3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lastRenderedPageBreak/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502,4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3 P1 50780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857 979,2</w:t>
            </w:r>
          </w:p>
        </w:tc>
      </w:tr>
      <w:tr w:rsidR="00283C36" w:rsidTr="006A0080">
        <w:tc>
          <w:tcPr>
            <w:tcW w:w="4422" w:type="dxa"/>
          </w:tcPr>
          <w:p w:rsidR="00283C36" w:rsidRDefault="00283C36" w:rsidP="006A0080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375 715,8</w:t>
            </w:r>
          </w:p>
        </w:tc>
      </w:tr>
      <w:tr w:rsidR="00283C36" w:rsidTr="006A0080">
        <w:tc>
          <w:tcPr>
            <w:tcW w:w="4422" w:type="dxa"/>
            <w:vAlign w:val="center"/>
          </w:tcPr>
          <w:p w:rsidR="00283C36" w:rsidRDefault="00283C36" w:rsidP="006A0080">
            <w:pPr>
              <w:pStyle w:val="ConsPlusNormal"/>
            </w:pPr>
            <w:r>
              <w:t>Итого расходов</w:t>
            </w:r>
          </w:p>
        </w:tc>
        <w:tc>
          <w:tcPr>
            <w:tcW w:w="1504" w:type="dxa"/>
            <w:vAlign w:val="center"/>
          </w:tcPr>
          <w:p w:rsidR="00283C36" w:rsidRDefault="00283C36" w:rsidP="006A0080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283C36" w:rsidRDefault="00283C36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83C36" w:rsidRDefault="00283C36" w:rsidP="006A0080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8 335 397,0</w:t>
            </w:r>
          </w:p>
        </w:tc>
        <w:tc>
          <w:tcPr>
            <w:tcW w:w="1701" w:type="dxa"/>
            <w:vAlign w:val="center"/>
          </w:tcPr>
          <w:p w:rsidR="00283C36" w:rsidRDefault="00283C36" w:rsidP="006A0080">
            <w:pPr>
              <w:pStyle w:val="ConsPlusNormal"/>
              <w:jc w:val="right"/>
            </w:pPr>
            <w:r>
              <w:t>8 539 391,9</w:t>
            </w:r>
          </w:p>
        </w:tc>
      </w:tr>
    </w:tbl>
    <w:p w:rsidR="00283C36" w:rsidRDefault="00283C36" w:rsidP="00283C36">
      <w:pPr>
        <w:pStyle w:val="ConsPlusNormal"/>
        <w:sectPr w:rsidR="00283C3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83C36" w:rsidRDefault="00283C36" w:rsidP="00283C36">
      <w:pPr>
        <w:pStyle w:val="ConsPlusNormal"/>
        <w:jc w:val="both"/>
      </w:pPr>
    </w:p>
    <w:p w:rsidR="00636522" w:rsidRDefault="00636522">
      <w:bookmarkStart w:id="1" w:name="_GoBack"/>
      <w:bookmarkEnd w:id="1"/>
    </w:p>
    <w:sectPr w:rsidR="006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36"/>
    <w:rsid w:val="00283C36"/>
    <w:rsid w:val="006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C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3C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C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3C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EB637117BD4426C2F910EA44A3334C68FA6C4092E0B8FF03956530F678BBEF7F91CBB85A69AA9BAF48F3418Cb504X" TargetMode="External"/><Relationship Id="rId5" Type="http://schemas.openxmlformats.org/officeDocument/2006/relationships/hyperlink" Target="consultantplus://offline/ref=D3EB637117BD4426C2F90EE752CF6F446AF93B4C93E2B4A95CC26F3AA320E4B62FD69ABE0E28F096A656F1468B54785CB1DE53DE546454A150FC8B3284bE04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2023-08-02T00:14:00Z</dcterms:created>
  <dcterms:modified xsi:type="dcterms:W3CDTF">2023-08-02T00:14:00Z</dcterms:modified>
</cp:coreProperties>
</file>